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泰山学院附属中学军训服务项目</w:t>
      </w:r>
    </w:p>
    <w:p>
      <w:pPr>
        <w:pStyle w:val="6"/>
        <w:rPr>
          <w:rFonts w:hint="default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</w:pPr>
      <w:r>
        <w:rPr>
          <w:rFonts w:hint="default" w:eastAsia="黑体"/>
          <w:color w:val="auto"/>
          <w:kern w:val="44"/>
          <w:sz w:val="30"/>
          <w:szCs w:val="20"/>
          <w:highlight w:val="none"/>
          <w:lang w:val="en-US" w:eastAsia="zh-CN" w:bidi="ar-SA"/>
        </w:rPr>
        <w:t xml:space="preserve"> </w:t>
      </w:r>
      <w:bookmarkStart w:id="0" w:name="_Toc5444"/>
      <w:r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竞争性</w:t>
      </w:r>
      <w:r>
        <w:rPr>
          <w:rFonts w:hint="eastAsia" w:ascii="Times New Roman" w:hAnsi="Times New Roman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谈判</w:t>
      </w:r>
      <w:r>
        <w:rPr>
          <w:rFonts w:hint="eastAsia" w:ascii="Times New Roman" w:hAnsi="Times New Roman" w:eastAsia="黑体" w:cs="Times New Roman"/>
          <w:color w:val="auto"/>
          <w:kern w:val="44"/>
          <w:sz w:val="30"/>
          <w:szCs w:val="20"/>
          <w:highlight w:val="none"/>
          <w:lang w:val="en-US" w:eastAsia="zh-CN" w:bidi="ar-SA"/>
        </w:rPr>
        <w:t>公告</w:t>
      </w:r>
      <w:bookmarkEnd w:id="0"/>
      <w:bookmarkStart w:id="33" w:name="_GoBack"/>
      <w:bookmarkEnd w:id="3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泰山学院附属中学军训服务项目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的潜在供应商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到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泰安铨诚招标代理有限公司（泰安市岱岳区开元路中天城市广场1407室）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获取采购文件，并于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日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（北京时间）前提交响应文件。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u w:val="none"/>
        </w:rPr>
      </w:pPr>
      <w:bookmarkStart w:id="1" w:name="_Toc28359089"/>
      <w:bookmarkStart w:id="2" w:name="_Toc28359012"/>
      <w:bookmarkStart w:id="3" w:name="_Toc35393629"/>
      <w:bookmarkStart w:id="4" w:name="_Toc35393798"/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u w:val="none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项目编号：TAQC2022-07-02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项目名称：泰山学院附属中学军训服务项目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采购方式：竞争性谈判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预算金额：114660.00元 （每人每天490.00元） 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采购需求：2022年、2023年及2024年入校新生军训。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合同履行期限：3年，其中每年6日历天，具体时间按采购人通知。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bookmarkStart w:id="5" w:name="_Toc28359090"/>
      <w:bookmarkStart w:id="6" w:name="_Toc35393630"/>
      <w:bookmarkStart w:id="7" w:name="_Toc35393799"/>
      <w:bookmarkStart w:id="8" w:name="_Toc28359013"/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二、申请人的资格要求：</w:t>
      </w:r>
      <w:bookmarkEnd w:id="5"/>
      <w:bookmarkEnd w:id="6"/>
      <w:bookmarkEnd w:id="7"/>
      <w:bookmarkEnd w:id="8"/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bookmarkStart w:id="9" w:name="_Toc35393800"/>
      <w:bookmarkStart w:id="10" w:name="_Toc28359091"/>
      <w:bookmarkStart w:id="11" w:name="_Toc28359014"/>
      <w:bookmarkStart w:id="12" w:name="_Toc35393631"/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1、符合政府采购法第二十二条规定的相关条件。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2.在中华人民共和国境内注册，具有本次采购项目的经营范围，并在人员、设备、资金方面具备承担和完成本项目的服务能力；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3.通过“信用中国”网站（www.creditchina.gov.cn）、“中国政府采购网”（www.ccgp.gov.cn）查询，未被列入失信被执行人、重大税收违法案件当事人、政府采购严重违法失信行为记录等名单的；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4.本项目不接受联合体报价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；</w:t>
      </w:r>
    </w:p>
    <w:p>
      <w:pPr>
        <w:pStyle w:val="2"/>
        <w:ind w:left="0" w:leftChars="0" w:firstLine="480" w:firstLineChars="200"/>
        <w:rPr>
          <w:rFonts w:hint="eastAsia"/>
          <w:highlight w:val="none"/>
        </w:rPr>
      </w:pPr>
      <w:r>
        <w:rPr>
          <w:rFonts w:hint="eastAsia" w:ascii="仿宋_GB2312" w:hAnsi="仿宋" w:eastAsia="仿宋_GB2312"/>
          <w:color w:val="auto"/>
          <w:sz w:val="24"/>
          <w:szCs w:val="22"/>
          <w:highlight w:val="none"/>
          <w:lang w:val="en-US" w:eastAsia="zh-CN"/>
        </w:rPr>
        <w:t>5、</w:t>
      </w:r>
      <w:r>
        <w:rPr>
          <w:rFonts w:hint="eastAsia" w:ascii="仿宋_GB2312" w:hAnsi="仿宋" w:eastAsia="仿宋_GB2312"/>
          <w:color w:val="auto"/>
          <w:sz w:val="24"/>
          <w:szCs w:val="22"/>
          <w:highlight w:val="none"/>
          <w:lang w:val="zh-CN"/>
        </w:rPr>
        <w:t>本项目专门面向中小微企业采购。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三、获取采购文件</w:t>
      </w:r>
      <w:bookmarkEnd w:id="9"/>
      <w:bookmarkEnd w:id="10"/>
      <w:bookmarkEnd w:id="11"/>
      <w:bookmarkEnd w:id="12"/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时间：20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日至20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日，每日上午8:30至下午16:30。（北京时间，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法定节假日除外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）</w:t>
      </w:r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。</w:t>
      </w:r>
    </w:p>
    <w:p>
      <w:pPr>
        <w:spacing w:line="360" w:lineRule="auto"/>
        <w:ind w:firstLine="54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方式：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来人购买，凡有意参加本次采购活动的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须携带营业执照副本、法定代表人授权委托书、授权委托人身份证（如为法定代表人提供法定代表人身份证明）等证件的原件及加盖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公章的复印件一套到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获取谈判文件。</w:t>
      </w:r>
    </w:p>
    <w:p>
      <w:pPr>
        <w:spacing w:line="360" w:lineRule="auto"/>
        <w:ind w:firstLine="540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售价：每套人民币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元整，售后不退。</w:t>
      </w:r>
      <w:bookmarkStart w:id="13" w:name="_Toc28359015"/>
      <w:bookmarkStart w:id="14" w:name="_Toc35393801"/>
      <w:bookmarkStart w:id="15" w:name="_Toc28359092"/>
      <w:bookmarkStart w:id="16" w:name="_Toc35393632"/>
    </w:p>
    <w:p>
      <w:pPr>
        <w:spacing w:line="360" w:lineRule="auto"/>
        <w:ind w:firstLine="482" w:firstLineChars="200"/>
        <w:jc w:val="left"/>
        <w:outlineLvl w:val="9"/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en-US" w:eastAsia="zh-CN"/>
        </w:rPr>
        <w:t>凡有意参加本次投标的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供应商来参与报价时须携带48小时内有效的核酸检测报告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，来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人需要佩戴口罩，按防疫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政策规定要求执行并做好防疫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/>
        </w:rPr>
        <w:t>登记</w:t>
      </w:r>
      <w:r>
        <w:rPr>
          <w:rFonts w:hint="eastAsia" w:ascii="仿宋_GB2312" w:hAnsi="仿宋" w:eastAsia="仿宋_GB2312" w:cs="Times New Roman"/>
          <w:b/>
          <w:bCs/>
          <w:color w:val="auto"/>
          <w:sz w:val="24"/>
          <w:highlight w:val="none"/>
          <w:lang w:val="zh-CN" w:eastAsia="zh-CN"/>
        </w:rPr>
        <w:t>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四、响应文件提交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截止时间：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</w:rPr>
        <w:t>日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  <w:lang w:eastAsia="zh-CN"/>
        </w:rPr>
        <w:t>时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  <w:u w:val="none"/>
        </w:rPr>
        <w:t>分</w:t>
      </w:r>
      <w:r>
        <w:rPr>
          <w:rFonts w:hint="eastAsia" w:ascii="仿宋_GB2312" w:hAnsi="仿宋_GB2312" w:eastAsia="仿宋_GB2312" w:cs="仿宋_GB2312"/>
          <w:bCs/>
          <w:sz w:val="24"/>
          <w:szCs w:val="24"/>
          <w:highlight w:val="none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地点：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）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bookmarkStart w:id="17" w:name="_Toc28359095"/>
      <w:bookmarkStart w:id="18" w:name="_Toc28359018"/>
      <w:bookmarkStart w:id="19" w:name="_Toc35393636"/>
      <w:bookmarkStart w:id="20" w:name="_Toc35393805"/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开启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时间：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202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年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月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日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时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分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（北京时间）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地点：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泰安铨诚招标代理有限公司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会议室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（</w:t>
      </w:r>
      <w:r>
        <w:rPr>
          <w:rFonts w:ascii="仿宋_GB2312" w:hAnsi="仿宋" w:eastAsia="仿宋_GB2312" w:cs="Times New Roman"/>
          <w:color w:val="auto"/>
          <w:sz w:val="24"/>
          <w:highlight w:val="none"/>
          <w:lang w:val="zh-CN"/>
        </w:rPr>
        <w:t>泰安市岱岳区开元路中天城市广场1407室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/>
        </w:rPr>
        <w:t>）</w:t>
      </w: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zh-CN" w:eastAsia="zh-CN"/>
        </w:rPr>
        <w:t>。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六、公告期限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24"/>
          <w:highlight w:val="none"/>
          <w:lang w:val="en-US" w:eastAsia="zh-CN"/>
        </w:rPr>
        <w:t>2022年7月15日-2022年7月19日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 xml:space="preserve">七、其他补充事宜：无 </w:t>
      </w:r>
    </w:p>
    <w:p>
      <w:pPr>
        <w:spacing w:line="360" w:lineRule="auto"/>
        <w:jc w:val="left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  <w:lang w:val="en-US" w:eastAsia="zh-CN"/>
        </w:rPr>
        <w:t>八、凡对本次采购提出询问，请按以下方式联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系</w:t>
      </w:r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</w:rPr>
      </w:pPr>
      <w:bookmarkStart w:id="21" w:name="_Toc35393637"/>
      <w:bookmarkStart w:id="22" w:name="_Toc35393806"/>
      <w:bookmarkStart w:id="23" w:name="_Toc28359019"/>
      <w:bookmarkStart w:id="24" w:name="_Toc28359096"/>
      <w:r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</w:rPr>
        <w:t>1.采购人信息</w:t>
      </w:r>
      <w:bookmarkEnd w:id="21"/>
      <w:bookmarkEnd w:id="22"/>
      <w:bookmarkEnd w:id="23"/>
      <w:bookmarkEnd w:id="24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名    称：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泰山学院附属中学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　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地    址：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泰安市泰山区擂鼓石大街677号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联系方式：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>13854808926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 xml:space="preserve"> 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  <w:u w:val="none"/>
        </w:rPr>
      </w:pPr>
      <w:bookmarkStart w:id="25" w:name="_Toc28359020"/>
      <w:bookmarkStart w:id="26" w:name="_Toc35393638"/>
      <w:bookmarkStart w:id="27" w:name="_Toc35393807"/>
      <w:bookmarkStart w:id="28" w:name="_Toc28359097"/>
      <w:r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  <w:u w:val="none"/>
        </w:rPr>
        <w:t>2.采购代理机构信息</w:t>
      </w:r>
      <w:bookmarkEnd w:id="25"/>
      <w:bookmarkEnd w:id="26"/>
      <w:bookmarkEnd w:id="27"/>
      <w:bookmarkEnd w:id="28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名    称：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 w:eastAsia="zh-CN"/>
        </w:rPr>
        <w:t>泰安铨诚招标代理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有限公司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地　　址：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泰安市岱岳区开元路中天城市广场1407室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联系方式：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 xml:space="preserve"> 0538-8668699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　　</w:t>
      </w:r>
    </w:p>
    <w:p>
      <w:pPr>
        <w:spacing w:line="360" w:lineRule="auto"/>
        <w:ind w:firstLine="48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  <w:u w:val="none"/>
        </w:rPr>
      </w:pPr>
      <w:bookmarkStart w:id="29" w:name="_Toc35393639"/>
      <w:bookmarkStart w:id="30" w:name="_Toc28359021"/>
      <w:bookmarkStart w:id="31" w:name="_Toc28359098"/>
      <w:bookmarkStart w:id="32" w:name="_Toc35393808"/>
      <w:r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  <w:u w:val="none"/>
        </w:rPr>
        <w:t>3.项目联系方式</w:t>
      </w:r>
      <w:bookmarkEnd w:id="29"/>
      <w:bookmarkEnd w:id="30"/>
      <w:bookmarkEnd w:id="31"/>
      <w:bookmarkEnd w:id="32"/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项目联系人：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 xml:space="preserve"> 李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经理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</w:rPr>
        <w:t>电　　 话：0538-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u w:val="none"/>
          <w:lang w:val="zh-CN"/>
        </w:rPr>
        <w:t>8668699</w:t>
      </w:r>
    </w:p>
    <w:p>
      <w:pPr>
        <w:pStyle w:val="2"/>
        <w:rPr>
          <w:rFonts w:hint="eastAsia" w:ascii="仿宋_GB2312" w:hAnsi="仿宋_GB2312" w:eastAsia="仿宋_GB2312" w:cs="仿宋_GB2312"/>
          <w:b w:val="0"/>
          <w:sz w:val="24"/>
          <w:szCs w:val="24"/>
          <w:highlight w:val="none"/>
          <w:u w:val="none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Y3ZjA1MGU1ZmQyZmVlM2JmN2VhNzEzZWQzMTEifQ=="/>
  </w:docVars>
  <w:rsids>
    <w:rsidRoot w:val="3C022FE4"/>
    <w:rsid w:val="3C0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99"/>
    <w:pPr>
      <w:keepNext/>
      <w:keepLines/>
      <w:spacing w:line="360" w:lineRule="auto"/>
      <w:jc w:val="center"/>
      <w:outlineLvl w:val="0"/>
    </w:pPr>
    <w:rPr>
      <w:rFonts w:hint="eastAsia" w:eastAsia="黑体"/>
      <w:kern w:val="44"/>
      <w:sz w:val="3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宋体" w:hAnsi="宋体" w:cs="Times New Roman"/>
      <w:kern w:val="0"/>
      <w:sz w:val="20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 w:afterLines="0"/>
      <w:ind w:left="420" w:leftChars="200"/>
    </w:pPr>
    <w:rPr>
      <w:rFonts w:hint="eastAsia"/>
      <w:sz w:val="21"/>
    </w:r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next w:val="1"/>
    <w:qFormat/>
    <w:uiPriority w:val="1"/>
    <w:pPr>
      <w:spacing w:before="154"/>
      <w:ind w:left="149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997</Words>
  <Characters>1170</Characters>
  <Lines>0</Lines>
  <Paragraphs>0</Paragraphs>
  <TotalTime>1</TotalTime>
  <ScaleCrop>false</ScaleCrop>
  <LinksUpToDate>false</LinksUpToDate>
  <CharactersWithSpaces>1201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2022-09-13T00:28:00Z</dcterms:created>
  <dc:creator>win 10</dc:creator>
  <cp:lastModifiedBy>win 10</cp:lastModifiedBy>
  <dcterms:modified xsi:type="dcterms:W3CDTF">2022-09-13T00:30:35Z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E9DE725F59E14DCA97659DB9B253049E</vt:lpwstr>
  </property>
</Properties>
</file>