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泰山学院附属中学及泰山双语学校校服采购项目</w:t>
      </w:r>
    </w:p>
    <w:p>
      <w:pPr>
        <w:pStyle w:val="7"/>
        <w:keepNext w:val="0"/>
        <w:keepLines w:val="0"/>
        <w:rPr>
          <w:rFonts w:hint="default"/>
          <w:highlight w:val="none"/>
        </w:rPr>
      </w:pPr>
      <w:r>
        <w:rPr>
          <w:highlight w:val="none"/>
        </w:rPr>
        <w:t xml:space="preserve"> </w:t>
      </w:r>
      <w:r>
        <w:rPr>
          <w:rFonts w:hint="eastAsia"/>
          <w:highlight w:val="none"/>
          <w:lang w:eastAsia="zh-CN"/>
        </w:rPr>
        <w:t>竞争性</w:t>
      </w:r>
      <w:r>
        <w:rPr>
          <w:highlight w:val="none"/>
        </w:rPr>
        <w:t>磋商公告</w:t>
      </w:r>
      <w:bookmarkStart w:id="55" w:name="_GoBack"/>
      <w:bookmarkEnd w:id="55"/>
    </w:p>
    <w:p>
      <w:pPr>
        <w:pBdr>
          <w:top w:val="single" w:color="auto" w:sz="4" w:space="1"/>
          <w:left w:val="single" w:color="auto" w:sz="4" w:space="4"/>
          <w:bottom w:val="single" w:color="auto" w:sz="4" w:space="2"/>
          <w:right w:val="single" w:color="auto" w:sz="4" w:space="4"/>
        </w:pBdr>
        <w:ind w:firstLine="480" w:firstLineChars="200"/>
        <w:rPr>
          <w:rFonts w:hint="default" w:ascii="仿宋_GB2312" w:hAnsi="仿宋" w:eastAsia="仿宋_GB2312"/>
          <w:sz w:val="24"/>
          <w:szCs w:val="24"/>
          <w:highlight w:val="none"/>
        </w:rPr>
      </w:pPr>
      <w:r>
        <w:rPr>
          <w:rFonts w:ascii="仿宋_GB2312" w:hAnsi="仿宋" w:eastAsia="仿宋_GB2312"/>
          <w:sz w:val="24"/>
          <w:szCs w:val="24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2"/>
          <w:right w:val="single" w:color="auto" w:sz="4" w:space="4"/>
        </w:pBdr>
        <w:ind w:firstLine="480" w:firstLineChars="200"/>
        <w:rPr>
          <w:rFonts w:hint="default" w:ascii="仿宋_GB2312" w:hAnsi="仿宋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highlight w:val="none"/>
          <w:lang w:eastAsia="zh-CN"/>
        </w:rPr>
        <w:t>泰山学院附属中学及泰山双语学校校服采购项目</w:t>
      </w:r>
      <w:r>
        <w:rPr>
          <w:rFonts w:ascii="仿宋_GB2312" w:hAnsi="仿宋" w:eastAsia="仿宋_GB2312"/>
          <w:sz w:val="24"/>
          <w:szCs w:val="24"/>
          <w:highlight w:val="none"/>
        </w:rPr>
        <w:t>的潜在供应商应在</w:t>
      </w:r>
      <w:r>
        <w:rPr>
          <w:rFonts w:hint="eastAsia" w:ascii="仿宋_GB2312" w:hAnsi="宋体" w:eastAsia="仿宋_GB2312" w:cs="宋体"/>
          <w:kern w:val="0"/>
          <w:sz w:val="24"/>
          <w:szCs w:val="24"/>
          <w:highlight w:val="none"/>
          <w:lang w:eastAsia="zh-CN"/>
        </w:rPr>
        <w:t>泰安铨诚招标代理有限公司（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  <w:szCs w:val="24"/>
          <w:highlight w:val="none"/>
          <w:lang w:eastAsia="zh-CN"/>
        </w:rPr>
        <w:t>泰安市岱岳区开元路中天城市广场1407室）</w:t>
      </w:r>
      <w:r>
        <w:rPr>
          <w:rFonts w:ascii="仿宋_GB2312" w:hAnsi="仿宋" w:eastAsia="仿宋_GB2312"/>
          <w:sz w:val="24"/>
          <w:szCs w:val="24"/>
          <w:highlight w:val="none"/>
        </w:rPr>
        <w:t>获取采购文件，并于202</w:t>
      </w:r>
      <w:r>
        <w:rPr>
          <w:rFonts w:hint="eastAsia" w:ascii="仿宋_GB2312" w:hAnsi="仿宋" w:eastAsia="仿宋_GB2312"/>
          <w:sz w:val="24"/>
          <w:szCs w:val="24"/>
          <w:highlight w:val="none"/>
          <w:lang w:val="en-US" w:eastAsia="zh-CN"/>
        </w:rPr>
        <w:t>2</w:t>
      </w:r>
      <w:r>
        <w:rPr>
          <w:rFonts w:ascii="仿宋_GB2312" w:hAnsi="仿宋" w:eastAsia="仿宋_GB2312"/>
          <w:sz w:val="24"/>
          <w:szCs w:val="24"/>
          <w:highlight w:val="none"/>
        </w:rPr>
        <w:t>年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8</w:t>
      </w:r>
      <w:r>
        <w:rPr>
          <w:rFonts w:ascii="仿宋_GB2312" w:hAnsi="仿宋" w:eastAsia="仿宋_GB2312"/>
          <w:bCs/>
          <w:sz w:val="24"/>
          <w:szCs w:val="24"/>
          <w:highlight w:val="none"/>
        </w:rPr>
        <w:t>月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02</w:t>
      </w:r>
      <w:r>
        <w:rPr>
          <w:rFonts w:ascii="仿宋_GB2312" w:hAnsi="仿宋" w:eastAsia="仿宋_GB2312"/>
          <w:bCs/>
          <w:sz w:val="24"/>
          <w:szCs w:val="24"/>
          <w:highlight w:val="none"/>
        </w:rPr>
        <w:t>日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9</w:t>
      </w:r>
      <w:r>
        <w:rPr>
          <w:rFonts w:hint="default" w:ascii="仿宋_GB2312" w:hAnsi="仿宋" w:eastAsia="仿宋_GB2312"/>
          <w:bCs/>
          <w:sz w:val="24"/>
          <w:szCs w:val="24"/>
          <w:highlight w:val="none"/>
        </w:rPr>
        <w:t>时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30分</w:t>
      </w:r>
      <w:r>
        <w:rPr>
          <w:rFonts w:ascii="仿宋_GB2312" w:hAnsi="仿宋" w:eastAsia="仿宋_GB2312"/>
          <w:bCs/>
          <w:sz w:val="24"/>
          <w:szCs w:val="24"/>
          <w:highlight w:val="none"/>
        </w:rPr>
        <w:t>（北京时间）前提交响应文件</w:t>
      </w:r>
      <w:r>
        <w:rPr>
          <w:rFonts w:ascii="仿宋_GB2312" w:hAnsi="仿宋" w:eastAsia="仿宋_GB2312"/>
          <w:sz w:val="24"/>
          <w:szCs w:val="24"/>
          <w:highlight w:val="none"/>
        </w:rPr>
        <w:t>。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hint="default" w:ascii="仿宋_GB2312" w:hAnsi="黑体" w:eastAsia="仿宋_GB2312" w:cs="宋体"/>
          <w:b/>
          <w:sz w:val="24"/>
          <w:szCs w:val="24"/>
          <w:highlight w:val="none"/>
          <w:lang w:val="zh-CN" w:eastAsia="zh-CN"/>
        </w:rPr>
      </w:pPr>
      <w:bookmarkStart w:id="0" w:name="_Toc46495278"/>
      <w:bookmarkStart w:id="1" w:name="_Toc35393629"/>
      <w:bookmarkStart w:id="2" w:name="_Toc28359089"/>
      <w:bookmarkStart w:id="3" w:name="_Toc28359012"/>
      <w:bookmarkStart w:id="4" w:name="_Toc23508"/>
      <w:bookmarkStart w:id="5" w:name="_Toc35393798"/>
      <w:r>
        <w:rPr>
          <w:rFonts w:ascii="仿宋_GB2312" w:hAnsi="黑体" w:eastAsia="仿宋_GB2312" w:cs="宋体"/>
          <w:sz w:val="24"/>
          <w:szCs w:val="24"/>
          <w:highlight w:val="none"/>
          <w:lang w:val="zh-CN" w:eastAsia="zh-CN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/>
          <w:sz w:val="24"/>
          <w:szCs w:val="24"/>
          <w:highlight w:val="none"/>
        </w:rPr>
      </w:pPr>
      <w:r>
        <w:rPr>
          <w:rFonts w:ascii="仿宋_GB2312" w:hAnsi="仿宋" w:eastAsia="仿宋_GB2312"/>
          <w:sz w:val="24"/>
          <w:szCs w:val="24"/>
          <w:highlight w:val="none"/>
        </w:rPr>
        <w:t>项目编号：</w:t>
      </w:r>
      <w:r>
        <w:rPr>
          <w:rFonts w:hint="eastAsia" w:ascii="仿宋_GB2312" w:hAnsi="仿宋" w:eastAsia="仿宋_GB2312"/>
          <w:sz w:val="24"/>
          <w:szCs w:val="24"/>
          <w:highlight w:val="none"/>
          <w:lang w:val="zh-CN"/>
        </w:rPr>
        <w:t>TAQC2022-07-09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4"/>
          <w:highlight w:val="none"/>
          <w:lang w:eastAsia="zh-CN"/>
        </w:rPr>
      </w:pPr>
      <w:r>
        <w:rPr>
          <w:rFonts w:ascii="仿宋_GB2312" w:hAnsi="仿宋" w:eastAsia="仿宋_GB2312"/>
          <w:sz w:val="24"/>
          <w:szCs w:val="24"/>
          <w:highlight w:val="none"/>
        </w:rPr>
        <w:t>项目名称：</w:t>
      </w:r>
      <w:r>
        <w:rPr>
          <w:rFonts w:hint="eastAsia" w:ascii="仿宋_GB2312" w:hAnsi="宋体" w:eastAsia="仿宋_GB2312" w:cs="宋体"/>
          <w:kern w:val="0"/>
          <w:sz w:val="24"/>
          <w:szCs w:val="24"/>
          <w:highlight w:val="none"/>
          <w:lang w:eastAsia="zh-CN"/>
        </w:rPr>
        <w:t>泰山学院附属中学及泰山双语学校校服采购项目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_GB2312" w:hAnsi="仿宋" w:eastAsia="仿宋_GB2312"/>
          <w:sz w:val="24"/>
          <w:szCs w:val="24"/>
          <w:highlight w:val="none"/>
          <w:lang w:val="zh-CN" w:eastAsia="zh-CN"/>
        </w:rPr>
      </w:pPr>
      <w:r>
        <w:rPr>
          <w:rFonts w:ascii="仿宋_GB2312" w:hAnsi="仿宋" w:eastAsia="仿宋_GB2312"/>
          <w:sz w:val="24"/>
          <w:szCs w:val="24"/>
          <w:highlight w:val="none"/>
        </w:rPr>
        <w:t>预算金额：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夏</w:t>
      </w:r>
      <w:r>
        <w:rPr>
          <w:rFonts w:hint="eastAsia" w:ascii="仿宋_GB2312" w:hAnsi="仿宋" w:eastAsia="仿宋_GB2312"/>
          <w:sz w:val="24"/>
          <w:szCs w:val="24"/>
          <w:highlight w:val="none"/>
          <w:lang w:val="zh-CN" w:eastAsia="zh-CN"/>
        </w:rPr>
        <w:t>季校服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90</w:t>
      </w:r>
      <w:r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  <w:t>元/套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，春秋</w:t>
      </w:r>
      <w:r>
        <w:rPr>
          <w:rFonts w:hint="eastAsia" w:ascii="仿宋_GB2312" w:hAnsi="仿宋" w:eastAsia="仿宋_GB2312"/>
          <w:sz w:val="24"/>
          <w:szCs w:val="24"/>
          <w:highlight w:val="none"/>
          <w:lang w:val="zh-CN" w:eastAsia="zh-CN"/>
        </w:rPr>
        <w:t>季校服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120</w:t>
      </w:r>
      <w:r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  <w:t>元/套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，冬</w:t>
      </w:r>
      <w:r>
        <w:rPr>
          <w:rFonts w:hint="eastAsia" w:ascii="仿宋_GB2312" w:hAnsi="仿宋" w:eastAsia="仿宋_GB2312"/>
          <w:sz w:val="24"/>
          <w:szCs w:val="24"/>
          <w:highlight w:val="none"/>
          <w:lang w:val="zh-CN" w:eastAsia="zh-CN"/>
        </w:rPr>
        <w:t>季校服</w:t>
      </w:r>
      <w:r>
        <w:rPr>
          <w:rFonts w:ascii="仿宋_GB2312" w:hAnsi="仿宋" w:eastAsia="仿宋_GB2312"/>
          <w:sz w:val="24"/>
          <w:szCs w:val="24"/>
          <w:highlight w:val="none"/>
          <w:lang w:val="zh-CN"/>
        </w:rPr>
        <w:t>180</w:t>
      </w:r>
      <w:r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  <w:t>元/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/>
          <w:highlight w:val="none"/>
        </w:rPr>
      </w:pPr>
      <w:r>
        <w:rPr>
          <w:rFonts w:ascii="仿宋_GB2312" w:hAnsi="仿宋" w:eastAsia="仿宋_GB2312"/>
          <w:sz w:val="24"/>
          <w:szCs w:val="24"/>
          <w:highlight w:val="none"/>
        </w:rPr>
        <w:t>采购需求：</w:t>
      </w:r>
      <w:r>
        <w:rPr>
          <w:rFonts w:hint="eastAsia" w:ascii="仿宋_GB2312" w:hAnsi="宋体" w:eastAsia="仿宋_GB2312" w:cs="宋体"/>
          <w:kern w:val="0"/>
          <w:sz w:val="24"/>
          <w:szCs w:val="24"/>
          <w:highlight w:val="none"/>
          <w:lang w:eastAsia="zh-CN"/>
        </w:rPr>
        <w:t>泰山学院附属中学、泰山双语学校入校新生</w:t>
      </w:r>
      <w:r>
        <w:rPr>
          <w:rFonts w:ascii="仿宋_GB2312" w:hAnsi="宋体" w:eastAsia="仿宋_GB2312" w:cs="宋体"/>
          <w:kern w:val="0"/>
          <w:sz w:val="24"/>
          <w:szCs w:val="24"/>
          <w:highlight w:val="none"/>
        </w:rPr>
        <w:t>校服采购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/>
          <w:sz w:val="24"/>
          <w:szCs w:val="24"/>
          <w:highlight w:val="none"/>
        </w:rPr>
      </w:pPr>
      <w:r>
        <w:rPr>
          <w:rFonts w:ascii="仿宋_GB2312" w:hAnsi="仿宋" w:eastAsia="仿宋_GB2312"/>
          <w:sz w:val="24"/>
          <w:szCs w:val="24"/>
          <w:highlight w:val="none"/>
        </w:rPr>
        <w:t>本项目不接受联合体报价。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hint="default" w:ascii="仿宋_GB2312" w:hAnsi="黑体" w:eastAsia="仿宋_GB2312" w:cs="宋体"/>
          <w:sz w:val="24"/>
          <w:szCs w:val="24"/>
          <w:highlight w:val="none"/>
          <w:lang w:val="zh-CN" w:eastAsia="zh-CN"/>
        </w:rPr>
      </w:pPr>
      <w:bookmarkStart w:id="6" w:name="_Toc35393630"/>
      <w:bookmarkStart w:id="7" w:name="_Toc28359090"/>
      <w:bookmarkStart w:id="8" w:name="_Toc46495279"/>
      <w:bookmarkStart w:id="9" w:name="_Toc28359013"/>
      <w:bookmarkStart w:id="10" w:name="_Toc21092"/>
      <w:bookmarkStart w:id="11" w:name="_Toc35393799"/>
      <w:r>
        <w:rPr>
          <w:rFonts w:ascii="仿宋_GB2312" w:hAnsi="黑体" w:eastAsia="仿宋_GB2312" w:cs="宋体"/>
          <w:sz w:val="24"/>
          <w:szCs w:val="24"/>
          <w:highlight w:val="none"/>
          <w:lang w:val="zh-CN" w:eastAsia="zh-CN"/>
        </w:rPr>
        <w:t>二、申请人的资格要求：</w:t>
      </w:r>
      <w:bookmarkEnd w:id="6"/>
      <w:bookmarkEnd w:id="7"/>
      <w:bookmarkEnd w:id="8"/>
      <w:bookmarkEnd w:id="9"/>
      <w:bookmarkEnd w:id="10"/>
      <w:bookmarkEnd w:id="11"/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</w:pPr>
      <w:bookmarkStart w:id="12" w:name="_Toc28359014"/>
      <w:bookmarkStart w:id="13" w:name="_Toc28359091"/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1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、在中华人民共和国境内注册，具有本次采购货物的经营范围，并在人员、设备、资金方面具</w:t>
      </w:r>
      <w:r>
        <w:rPr>
          <w:rFonts w:ascii="仿宋_GB2312" w:hAnsi="仿宋" w:eastAsia="仿宋_GB2312"/>
          <w:sz w:val="24"/>
          <w:szCs w:val="24"/>
          <w:highlight w:val="none"/>
        </w:rPr>
        <w:t>有相应的供货能力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；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2、通过“信用中国”网站（www.creditchina.gov.cn）查询，未被列入失信被执行人、重大税收违法案件当事人、政府采购严重违法失信行为记录等名单；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3、本项目不接受联合体报价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。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hint="default" w:ascii="仿宋_GB2312" w:hAnsi="黑体" w:eastAsia="仿宋_GB2312" w:cs="宋体"/>
          <w:sz w:val="24"/>
          <w:szCs w:val="24"/>
          <w:highlight w:val="none"/>
          <w:lang w:val="zh-CN" w:eastAsia="zh-CN"/>
        </w:rPr>
      </w:pPr>
      <w:bookmarkStart w:id="14" w:name="_Toc16123"/>
      <w:bookmarkStart w:id="15" w:name="_Toc46495280"/>
      <w:bookmarkStart w:id="16" w:name="_Toc35393800"/>
      <w:bookmarkStart w:id="17" w:name="_Toc35393631"/>
      <w:r>
        <w:rPr>
          <w:rFonts w:ascii="仿宋_GB2312" w:hAnsi="黑体" w:eastAsia="仿宋_GB2312" w:cs="宋体"/>
          <w:sz w:val="24"/>
          <w:szCs w:val="24"/>
          <w:highlight w:val="none"/>
          <w:lang w:val="zh-CN" w:eastAsia="zh-CN"/>
        </w:rPr>
        <w:t>三、获取采购文件</w:t>
      </w:r>
      <w:bookmarkEnd w:id="12"/>
      <w:bookmarkEnd w:id="13"/>
      <w:bookmarkEnd w:id="14"/>
      <w:bookmarkEnd w:id="15"/>
      <w:bookmarkEnd w:id="16"/>
      <w:bookmarkEnd w:id="17"/>
    </w:p>
    <w:p>
      <w:pPr>
        <w:adjustRightInd w:val="0"/>
        <w:snapToGrid w:val="0"/>
        <w:spacing w:line="360" w:lineRule="auto"/>
        <w:ind w:firstLine="540"/>
        <w:rPr>
          <w:rFonts w:hint="default" w:ascii="仿宋_GB2312" w:hAnsi="仿宋" w:eastAsia="仿宋_GB2312" w:cs="宋体"/>
          <w:sz w:val="24"/>
          <w:szCs w:val="24"/>
          <w:highlight w:val="none"/>
        </w:rPr>
      </w:pPr>
      <w:r>
        <w:rPr>
          <w:rFonts w:ascii="仿宋_GB2312" w:hAnsi="仿宋" w:eastAsia="仿宋_GB2312" w:cs="宋体"/>
          <w:sz w:val="24"/>
          <w:szCs w:val="24"/>
          <w:highlight w:val="none"/>
        </w:rPr>
        <w:t>时间：202</w:t>
      </w:r>
      <w:r>
        <w:rPr>
          <w:rFonts w:hint="eastAsia" w:ascii="仿宋_GB2312" w:hAnsi="仿宋" w:eastAsia="仿宋_GB2312" w:cs="宋体"/>
          <w:sz w:val="24"/>
          <w:szCs w:val="24"/>
          <w:highlight w:val="none"/>
          <w:lang w:val="en-US" w:eastAsia="zh-CN"/>
        </w:rPr>
        <w:t>2</w:t>
      </w:r>
      <w:r>
        <w:rPr>
          <w:rFonts w:ascii="仿宋_GB2312" w:hAnsi="仿宋" w:eastAsia="仿宋_GB2312" w:cs="宋体"/>
          <w:sz w:val="24"/>
          <w:szCs w:val="24"/>
          <w:highlight w:val="none"/>
        </w:rPr>
        <w:t>年</w:t>
      </w:r>
      <w:r>
        <w:rPr>
          <w:rFonts w:hint="eastAsia" w:ascii="仿宋_GB2312" w:hAnsi="仿宋" w:eastAsia="仿宋_GB2312" w:cs="宋体"/>
          <w:sz w:val="24"/>
          <w:szCs w:val="24"/>
          <w:highlight w:val="none"/>
          <w:lang w:val="en-US" w:eastAsia="zh-CN"/>
        </w:rPr>
        <w:t>7</w:t>
      </w:r>
      <w:r>
        <w:rPr>
          <w:rFonts w:ascii="仿宋_GB2312" w:hAnsi="仿宋" w:eastAsia="仿宋_GB2312" w:cs="宋体"/>
          <w:sz w:val="24"/>
          <w:szCs w:val="24"/>
          <w:highlight w:val="none"/>
        </w:rPr>
        <w:t>月</w:t>
      </w:r>
      <w:r>
        <w:rPr>
          <w:rFonts w:hint="eastAsia" w:ascii="仿宋_GB2312" w:hAnsi="仿宋" w:eastAsia="仿宋_GB2312" w:cs="宋体"/>
          <w:sz w:val="24"/>
          <w:szCs w:val="24"/>
          <w:highlight w:val="none"/>
          <w:lang w:val="en-US" w:eastAsia="zh-CN"/>
        </w:rPr>
        <w:t>19</w:t>
      </w:r>
      <w:r>
        <w:rPr>
          <w:rFonts w:ascii="仿宋_GB2312" w:hAnsi="仿宋" w:eastAsia="仿宋_GB2312" w:cs="宋体"/>
          <w:sz w:val="24"/>
          <w:szCs w:val="24"/>
          <w:highlight w:val="none"/>
        </w:rPr>
        <w:t>日至202</w:t>
      </w:r>
      <w:r>
        <w:rPr>
          <w:rFonts w:hint="eastAsia" w:ascii="仿宋_GB2312" w:hAnsi="仿宋" w:eastAsia="仿宋_GB2312" w:cs="宋体"/>
          <w:sz w:val="24"/>
          <w:szCs w:val="24"/>
          <w:highlight w:val="none"/>
          <w:lang w:val="en-US" w:eastAsia="zh-CN"/>
        </w:rPr>
        <w:t>2</w:t>
      </w:r>
      <w:r>
        <w:rPr>
          <w:rFonts w:ascii="仿宋_GB2312" w:hAnsi="仿宋" w:eastAsia="仿宋_GB2312" w:cs="宋体"/>
          <w:sz w:val="24"/>
          <w:szCs w:val="24"/>
          <w:highlight w:val="none"/>
        </w:rPr>
        <w:t>年</w:t>
      </w:r>
      <w:r>
        <w:rPr>
          <w:rFonts w:hint="eastAsia" w:ascii="仿宋_GB2312" w:hAnsi="仿宋" w:eastAsia="仿宋_GB2312" w:cs="宋体"/>
          <w:sz w:val="24"/>
          <w:szCs w:val="24"/>
          <w:highlight w:val="none"/>
          <w:lang w:val="en-US" w:eastAsia="zh-CN"/>
        </w:rPr>
        <w:t>7</w:t>
      </w:r>
      <w:r>
        <w:rPr>
          <w:rFonts w:ascii="仿宋_GB2312" w:hAnsi="仿宋" w:eastAsia="仿宋_GB2312" w:cs="宋体"/>
          <w:sz w:val="24"/>
          <w:szCs w:val="24"/>
          <w:highlight w:val="none"/>
        </w:rPr>
        <w:t>月</w:t>
      </w:r>
      <w:r>
        <w:rPr>
          <w:rFonts w:hint="eastAsia" w:ascii="仿宋_GB2312" w:hAnsi="仿宋" w:eastAsia="仿宋_GB2312" w:cs="宋体"/>
          <w:sz w:val="24"/>
          <w:szCs w:val="24"/>
          <w:highlight w:val="none"/>
          <w:lang w:val="en-US" w:eastAsia="zh-CN"/>
        </w:rPr>
        <w:t>25</w:t>
      </w:r>
      <w:r>
        <w:rPr>
          <w:rFonts w:ascii="仿宋_GB2312" w:hAnsi="仿宋" w:eastAsia="仿宋_GB2312" w:cs="宋体"/>
          <w:sz w:val="24"/>
          <w:szCs w:val="24"/>
          <w:highlight w:val="none"/>
        </w:rPr>
        <w:t>日，每天上午08时30分至11时30分，下午13时30分至16时30分（北京时间，法定节假日除外 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_GB2312" w:hAnsi="仿宋" w:eastAsia="仿宋_GB2312" w:cs="宋体"/>
          <w:sz w:val="24"/>
          <w:szCs w:val="24"/>
          <w:highlight w:val="none"/>
          <w:lang w:eastAsia="zh-CN"/>
        </w:rPr>
      </w:pPr>
      <w:r>
        <w:rPr>
          <w:rFonts w:ascii="仿宋_GB2312" w:hAnsi="仿宋" w:eastAsia="仿宋_GB2312" w:cs="宋体"/>
          <w:sz w:val="24"/>
          <w:szCs w:val="24"/>
          <w:highlight w:val="none"/>
        </w:rPr>
        <w:t>地点：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泰安铨诚招标代理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40"/>
        <w:rPr>
          <w:rFonts w:hint="default" w:ascii="仿宋_GB2312" w:hAnsi="仿宋" w:eastAsia="仿宋_GB2312" w:cs="仿宋_GB2312"/>
          <w:color w:val="000000"/>
          <w:kern w:val="0"/>
          <w:sz w:val="24"/>
          <w:szCs w:val="24"/>
          <w:highlight w:val="none"/>
        </w:rPr>
      </w:pPr>
      <w:r>
        <w:rPr>
          <w:rFonts w:ascii="仿宋_GB2312" w:hAnsi="仿宋" w:eastAsia="仿宋_GB2312" w:cs="宋体"/>
          <w:sz w:val="24"/>
          <w:szCs w:val="24"/>
          <w:highlight w:val="none"/>
        </w:rPr>
        <w:t>方式：</w:t>
      </w:r>
      <w:r>
        <w:rPr>
          <w:rFonts w:ascii="仿宋_GB2312" w:hAnsi="仿宋" w:eastAsia="仿宋_GB2312" w:cs="仿宋_GB2312"/>
          <w:color w:val="000000"/>
          <w:kern w:val="0"/>
          <w:sz w:val="24"/>
          <w:szCs w:val="24"/>
          <w:highlight w:val="none"/>
        </w:rPr>
        <w:t>凡有意参加本次采购的供应商须持营业执照（副本）、法定代表人授权委托书、被授权人身份证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（如为法定代表人提供法定代表人身份证明）</w:t>
      </w:r>
      <w:r>
        <w:rPr>
          <w:rFonts w:ascii="仿宋_GB2312" w:hAnsi="仿宋" w:eastAsia="仿宋_GB2312" w:cs="仿宋_GB2312"/>
          <w:color w:val="000000"/>
          <w:kern w:val="0"/>
          <w:sz w:val="24"/>
          <w:szCs w:val="24"/>
          <w:highlight w:val="none"/>
        </w:rPr>
        <w:t>等证件原件及加盖供应商公章的复印件一套，到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泰安铨诚招标代理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）报名</w:t>
      </w:r>
      <w:r>
        <w:rPr>
          <w:rFonts w:ascii="仿宋_GB2312" w:hAnsi="仿宋" w:eastAsia="仿宋_GB2312" w:cs="仿宋_GB2312"/>
          <w:color w:val="000000"/>
          <w:kern w:val="0"/>
          <w:sz w:val="24"/>
          <w:szCs w:val="24"/>
          <w:highlight w:val="none"/>
        </w:rPr>
        <w:t>并领取磋商文件。</w:t>
      </w:r>
    </w:p>
    <w:p>
      <w:pPr>
        <w:adjustRightInd w:val="0"/>
        <w:snapToGrid w:val="0"/>
        <w:spacing w:line="360" w:lineRule="auto"/>
        <w:ind w:firstLine="540"/>
        <w:rPr>
          <w:rFonts w:ascii="仿宋_GB2312" w:hAnsi="仿宋" w:eastAsia="仿宋_GB2312" w:cs="仿宋_GB2312"/>
          <w:color w:val="000000"/>
          <w:kern w:val="0"/>
          <w:sz w:val="24"/>
          <w:szCs w:val="24"/>
          <w:highlight w:val="none"/>
        </w:rPr>
      </w:pPr>
      <w:r>
        <w:rPr>
          <w:rFonts w:ascii="仿宋_GB2312" w:hAnsi="仿宋" w:eastAsia="仿宋_GB2312" w:cs="仿宋_GB2312"/>
          <w:color w:val="000000"/>
          <w:kern w:val="0"/>
          <w:sz w:val="24"/>
          <w:szCs w:val="24"/>
          <w:highlight w:val="none"/>
        </w:rPr>
        <w:t>售价：</w:t>
      </w:r>
      <w:r>
        <w:rPr>
          <w:rFonts w:hint="default" w:ascii="仿宋_GB2312" w:hAnsi="仿宋" w:eastAsia="仿宋_GB2312" w:cs="仿宋_GB2312"/>
          <w:color w:val="000000"/>
          <w:kern w:val="0"/>
          <w:sz w:val="24"/>
          <w:szCs w:val="24"/>
          <w:highlight w:val="none"/>
        </w:rPr>
        <w:t>300</w:t>
      </w:r>
      <w:r>
        <w:rPr>
          <w:rFonts w:ascii="仿宋_GB2312" w:hAnsi="仿宋" w:eastAsia="仿宋_GB2312" w:cs="仿宋_GB2312"/>
          <w:color w:val="000000"/>
          <w:kern w:val="0"/>
          <w:sz w:val="24"/>
          <w:szCs w:val="24"/>
          <w:highlight w:val="none"/>
        </w:rPr>
        <w:t>元/套，售后不退。</w:t>
      </w:r>
    </w:p>
    <w:p>
      <w:pPr>
        <w:pStyle w:val="2"/>
        <w:ind w:left="0" w:leftChars="0" w:firstLine="482" w:firstLineChars="200"/>
        <w:rPr>
          <w:rFonts w:hint="default"/>
          <w:highlight w:val="none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en-US" w:eastAsia="zh-CN"/>
        </w:rPr>
        <w:t>凡有意参加本次投标的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/>
        </w:rPr>
        <w:t>供应商来参与报价时须携带48小时内有效的核酸检测报告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 w:eastAsia="zh-CN"/>
        </w:rPr>
        <w:t>，来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/>
        </w:rPr>
        <w:t>人需要佩戴口罩，按防疫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 w:eastAsia="zh-CN"/>
        </w:rPr>
        <w:t>政策规定要求执行并做好防疫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/>
        </w:rPr>
        <w:t>登记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 w:eastAsia="zh-CN"/>
        </w:rPr>
        <w:t>。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hint="default" w:ascii="仿宋_GB2312" w:hAnsi="黑体" w:eastAsia="仿宋_GB2312" w:cs="宋体"/>
          <w:sz w:val="24"/>
          <w:szCs w:val="24"/>
          <w:highlight w:val="none"/>
          <w:lang w:val="zh-CN" w:eastAsia="zh-CN"/>
        </w:rPr>
      </w:pPr>
      <w:bookmarkStart w:id="18" w:name="_Toc20367"/>
      <w:bookmarkStart w:id="19" w:name="_Toc46495281"/>
      <w:bookmarkStart w:id="20" w:name="_Toc28359015"/>
      <w:bookmarkStart w:id="21" w:name="_Toc35393801"/>
      <w:bookmarkStart w:id="22" w:name="_Toc28359092"/>
      <w:bookmarkStart w:id="23" w:name="_Toc35393632"/>
      <w:r>
        <w:rPr>
          <w:rFonts w:ascii="仿宋_GB2312" w:hAnsi="黑体" w:eastAsia="仿宋_GB2312" w:cs="宋体"/>
          <w:sz w:val="24"/>
          <w:szCs w:val="24"/>
          <w:highlight w:val="none"/>
          <w:lang w:val="zh-CN" w:eastAsia="zh-CN"/>
        </w:rPr>
        <w:t>四、响应文件提交</w:t>
      </w:r>
      <w:bookmarkEnd w:id="18"/>
      <w:bookmarkEnd w:id="19"/>
      <w:bookmarkEnd w:id="20"/>
      <w:bookmarkEnd w:id="21"/>
      <w:bookmarkEnd w:id="22"/>
      <w:bookmarkEnd w:id="23"/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/>
          <w:bCs/>
          <w:sz w:val="24"/>
          <w:szCs w:val="24"/>
          <w:highlight w:val="none"/>
          <w:u w:val="single"/>
        </w:rPr>
      </w:pPr>
      <w:r>
        <w:rPr>
          <w:rFonts w:ascii="仿宋_GB2312" w:hAnsi="仿宋" w:eastAsia="仿宋_GB2312"/>
          <w:sz w:val="24"/>
          <w:szCs w:val="24"/>
          <w:highlight w:val="none"/>
        </w:rPr>
        <w:t>1.截止时间：202</w:t>
      </w:r>
      <w:r>
        <w:rPr>
          <w:rFonts w:hint="eastAsia" w:ascii="仿宋_GB2312" w:hAnsi="仿宋" w:eastAsia="仿宋_GB2312"/>
          <w:sz w:val="24"/>
          <w:szCs w:val="24"/>
          <w:highlight w:val="none"/>
          <w:lang w:val="en-US" w:eastAsia="zh-CN"/>
        </w:rPr>
        <w:t>2</w:t>
      </w:r>
      <w:r>
        <w:rPr>
          <w:rFonts w:ascii="仿宋_GB2312" w:hAnsi="仿宋" w:eastAsia="仿宋_GB2312"/>
          <w:sz w:val="24"/>
          <w:szCs w:val="24"/>
          <w:highlight w:val="none"/>
        </w:rPr>
        <w:t>年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8</w:t>
      </w:r>
      <w:r>
        <w:rPr>
          <w:rFonts w:ascii="仿宋_GB2312" w:hAnsi="仿宋" w:eastAsia="仿宋_GB2312"/>
          <w:bCs/>
          <w:sz w:val="24"/>
          <w:szCs w:val="24"/>
          <w:highlight w:val="none"/>
        </w:rPr>
        <w:t>月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02</w:t>
      </w:r>
      <w:r>
        <w:rPr>
          <w:rFonts w:hint="default" w:ascii="仿宋_GB2312" w:hAnsi="仿宋" w:eastAsia="仿宋_GB2312"/>
          <w:bCs/>
          <w:sz w:val="24"/>
          <w:szCs w:val="24"/>
          <w:highlight w:val="none"/>
        </w:rPr>
        <w:t>日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09</w:t>
      </w:r>
      <w:r>
        <w:rPr>
          <w:rFonts w:hint="default" w:ascii="仿宋_GB2312" w:hAnsi="仿宋" w:eastAsia="仿宋_GB2312"/>
          <w:bCs/>
          <w:sz w:val="24"/>
          <w:szCs w:val="24"/>
          <w:highlight w:val="none"/>
        </w:rPr>
        <w:t>时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default" w:ascii="仿宋_GB2312" w:hAnsi="仿宋" w:eastAsia="仿宋_GB2312"/>
          <w:bCs/>
          <w:sz w:val="24"/>
          <w:szCs w:val="24"/>
          <w:highlight w:val="none"/>
        </w:rPr>
        <w:t>0分</w:t>
      </w:r>
      <w:r>
        <w:rPr>
          <w:rFonts w:ascii="仿宋_GB2312" w:hAnsi="仿宋" w:eastAsia="仿宋_GB2312"/>
          <w:bCs/>
          <w:sz w:val="24"/>
          <w:szCs w:val="24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/>
          <w:sz w:val="24"/>
          <w:szCs w:val="24"/>
          <w:highlight w:val="none"/>
        </w:rPr>
      </w:pPr>
      <w:r>
        <w:rPr>
          <w:rFonts w:ascii="仿宋_GB2312" w:hAnsi="仿宋" w:eastAsia="仿宋_GB2312"/>
          <w:sz w:val="24"/>
          <w:szCs w:val="24"/>
          <w:highlight w:val="none"/>
        </w:rPr>
        <w:t>地点：</w:t>
      </w:r>
      <w:r>
        <w:rPr>
          <w:rFonts w:hint="eastAsia" w:ascii="仿宋_GB2312" w:hAnsi="宋体" w:eastAsia="仿宋_GB2312" w:cs="宋体"/>
          <w:kern w:val="0"/>
          <w:sz w:val="24"/>
          <w:szCs w:val="24"/>
          <w:highlight w:val="none"/>
          <w:lang w:eastAsia="zh-CN"/>
        </w:rPr>
        <w:t>泰安铨诚招标代理有限公司</w:t>
      </w:r>
      <w:r>
        <w:rPr>
          <w:rFonts w:ascii="仿宋_GB2312" w:hAnsi="宋体" w:eastAsia="仿宋_GB2312" w:cs="宋体"/>
          <w:kern w:val="0"/>
          <w:sz w:val="24"/>
          <w:szCs w:val="24"/>
          <w:highlight w:val="none"/>
        </w:rPr>
        <w:t>会议室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2.采购人在递交响应文件截止时间以后不再接收任何响应文件。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hint="default" w:ascii="仿宋_GB2312" w:hAnsi="黑体" w:eastAsia="仿宋_GB2312" w:cs="宋体"/>
          <w:sz w:val="24"/>
          <w:szCs w:val="24"/>
          <w:lang w:val="zh-CN" w:eastAsia="zh-CN"/>
        </w:rPr>
      </w:pPr>
      <w:bookmarkStart w:id="24" w:name="_Toc35393802"/>
      <w:bookmarkStart w:id="25" w:name="_Toc28359093"/>
      <w:bookmarkStart w:id="26" w:name="_Toc35393633"/>
      <w:bookmarkStart w:id="27" w:name="_Toc1339"/>
      <w:bookmarkStart w:id="28" w:name="_Toc46495282"/>
      <w:bookmarkStart w:id="29" w:name="_Toc28359016"/>
      <w:r>
        <w:rPr>
          <w:rFonts w:ascii="仿宋_GB2312" w:hAnsi="黑体" w:eastAsia="仿宋_GB2312" w:cs="宋体"/>
          <w:sz w:val="24"/>
          <w:szCs w:val="24"/>
          <w:lang w:val="zh-CN" w:eastAsia="zh-CN"/>
        </w:rPr>
        <w:t>五、开启</w:t>
      </w:r>
      <w:bookmarkEnd w:id="24"/>
      <w:bookmarkEnd w:id="25"/>
      <w:bookmarkEnd w:id="26"/>
      <w:bookmarkEnd w:id="27"/>
      <w:bookmarkEnd w:id="28"/>
      <w:bookmarkEnd w:id="29"/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/>
          <w:bCs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时间</w:t>
      </w:r>
      <w:r>
        <w:rPr>
          <w:rFonts w:ascii="仿宋_GB2312" w:hAnsi="仿宋" w:eastAsia="仿宋_GB2312"/>
          <w:sz w:val="24"/>
          <w:szCs w:val="24"/>
          <w:highlight w:val="none"/>
        </w:rPr>
        <w:t>：202</w:t>
      </w:r>
      <w:r>
        <w:rPr>
          <w:rFonts w:hint="eastAsia" w:ascii="仿宋_GB2312" w:hAnsi="仿宋" w:eastAsia="仿宋_GB2312"/>
          <w:sz w:val="24"/>
          <w:szCs w:val="24"/>
          <w:highlight w:val="none"/>
          <w:lang w:val="en-US" w:eastAsia="zh-CN"/>
        </w:rPr>
        <w:t>2</w:t>
      </w:r>
      <w:r>
        <w:rPr>
          <w:rFonts w:ascii="仿宋_GB2312" w:hAnsi="仿宋" w:eastAsia="仿宋_GB2312"/>
          <w:sz w:val="24"/>
          <w:szCs w:val="24"/>
          <w:highlight w:val="none"/>
        </w:rPr>
        <w:t>年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8</w:t>
      </w:r>
      <w:r>
        <w:rPr>
          <w:rFonts w:ascii="仿宋_GB2312" w:hAnsi="仿宋" w:eastAsia="仿宋_GB2312"/>
          <w:bCs/>
          <w:sz w:val="24"/>
          <w:szCs w:val="24"/>
          <w:highlight w:val="none"/>
        </w:rPr>
        <w:t>月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02</w:t>
      </w:r>
      <w:r>
        <w:rPr>
          <w:rFonts w:hint="default" w:ascii="仿宋_GB2312" w:hAnsi="仿宋" w:eastAsia="仿宋_GB2312"/>
          <w:bCs/>
          <w:sz w:val="24"/>
          <w:szCs w:val="24"/>
          <w:highlight w:val="none"/>
        </w:rPr>
        <w:t>日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09</w:t>
      </w:r>
      <w:r>
        <w:rPr>
          <w:rFonts w:hint="default" w:ascii="仿宋_GB2312" w:hAnsi="仿宋" w:eastAsia="仿宋_GB2312"/>
          <w:bCs/>
          <w:sz w:val="24"/>
          <w:szCs w:val="24"/>
          <w:highlight w:val="none"/>
        </w:rPr>
        <w:t>时</w:t>
      </w:r>
      <w:r>
        <w:rPr>
          <w:rFonts w:hint="eastAsia" w:ascii="仿宋_GB2312" w:hAnsi="仿宋" w:eastAsia="仿宋_GB2312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default" w:ascii="仿宋_GB2312" w:hAnsi="仿宋" w:eastAsia="仿宋_GB2312"/>
          <w:bCs/>
          <w:sz w:val="24"/>
          <w:szCs w:val="24"/>
          <w:highlight w:val="none"/>
        </w:rPr>
        <w:t>0分</w:t>
      </w:r>
      <w:r>
        <w:rPr>
          <w:rFonts w:ascii="仿宋_GB2312" w:hAnsi="仿宋" w:eastAsia="仿宋_GB2312"/>
          <w:bCs/>
          <w:sz w:val="24"/>
          <w:szCs w:val="24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/>
          <w:bCs/>
          <w:sz w:val="24"/>
          <w:szCs w:val="24"/>
          <w:u w:val="single"/>
        </w:rPr>
      </w:pPr>
      <w:r>
        <w:rPr>
          <w:rFonts w:ascii="仿宋_GB2312" w:hAnsi="仿宋" w:eastAsia="仿宋_GB2312"/>
          <w:sz w:val="24"/>
          <w:szCs w:val="24"/>
        </w:rPr>
        <w:t>地点：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泰安铨诚招标代理有限公司</w:t>
      </w:r>
      <w:r>
        <w:rPr>
          <w:rFonts w:ascii="仿宋_GB2312" w:hAnsi="宋体" w:eastAsia="仿宋_GB2312" w:cs="宋体"/>
          <w:kern w:val="0"/>
          <w:sz w:val="24"/>
          <w:szCs w:val="24"/>
        </w:rPr>
        <w:t>会议室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hint="default" w:ascii="仿宋_GB2312" w:hAnsi="黑体" w:eastAsia="仿宋_GB2312" w:cs="宋体"/>
          <w:sz w:val="24"/>
          <w:szCs w:val="24"/>
          <w:lang w:val="zh-CN" w:eastAsia="zh-CN"/>
        </w:rPr>
      </w:pPr>
      <w:bookmarkStart w:id="30" w:name="_Toc46495283"/>
      <w:bookmarkStart w:id="31" w:name="_Toc35393634"/>
      <w:bookmarkStart w:id="32" w:name="_Toc35393803"/>
      <w:bookmarkStart w:id="33" w:name="_Toc11949"/>
      <w:bookmarkStart w:id="34" w:name="_Toc28359094"/>
      <w:bookmarkStart w:id="35" w:name="_Toc28359017"/>
      <w:r>
        <w:rPr>
          <w:rFonts w:ascii="仿宋_GB2312" w:hAnsi="黑体" w:eastAsia="仿宋_GB2312" w:cs="宋体"/>
          <w:sz w:val="24"/>
          <w:szCs w:val="24"/>
          <w:lang w:val="zh-CN" w:eastAsia="zh-CN"/>
        </w:rPr>
        <w:t>六、公告期限</w:t>
      </w:r>
      <w:bookmarkEnd w:id="30"/>
      <w:bookmarkEnd w:id="31"/>
      <w:bookmarkEnd w:id="32"/>
      <w:bookmarkEnd w:id="33"/>
      <w:bookmarkEnd w:id="34"/>
      <w:bookmarkEnd w:id="35"/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 w:cs="宋体"/>
          <w:kern w:val="0"/>
          <w:sz w:val="24"/>
          <w:szCs w:val="24"/>
        </w:rPr>
      </w:pPr>
      <w:r>
        <w:rPr>
          <w:rFonts w:ascii="仿宋_GB2312" w:hAnsi="仿宋" w:eastAsia="仿宋_GB2312" w:cs="宋体"/>
          <w:kern w:val="0"/>
          <w:sz w:val="24"/>
          <w:szCs w:val="24"/>
        </w:rPr>
        <w:t>自本公告发布之日起</w:t>
      </w:r>
      <w:r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/>
        </w:rPr>
        <w:t>5</w:t>
      </w:r>
      <w:r>
        <w:rPr>
          <w:rFonts w:ascii="仿宋_GB2312" w:hAnsi="仿宋" w:eastAsia="仿宋_GB2312" w:cs="宋体"/>
          <w:kern w:val="0"/>
          <w:sz w:val="24"/>
          <w:szCs w:val="24"/>
        </w:rPr>
        <w:t>个工作日。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hint="default" w:ascii="仿宋_GB2312" w:hAnsi="黑体" w:eastAsia="仿宋_GB2312" w:cs="宋体"/>
          <w:sz w:val="24"/>
          <w:szCs w:val="24"/>
          <w:lang w:val="zh-CN" w:eastAsia="zh-CN"/>
        </w:rPr>
      </w:pPr>
      <w:bookmarkStart w:id="36" w:name="_Toc35393635"/>
      <w:bookmarkStart w:id="37" w:name="_Toc46495284"/>
      <w:bookmarkStart w:id="38" w:name="_Toc35393804"/>
      <w:bookmarkStart w:id="39" w:name="_Toc4324"/>
      <w:r>
        <w:rPr>
          <w:rFonts w:ascii="仿宋_GB2312" w:hAnsi="黑体" w:eastAsia="仿宋_GB2312" w:cs="宋体"/>
          <w:sz w:val="24"/>
          <w:szCs w:val="24"/>
          <w:lang w:val="zh-CN" w:eastAsia="zh-CN"/>
        </w:rPr>
        <w:t>七、其他补充事宜</w:t>
      </w:r>
      <w:bookmarkEnd w:id="36"/>
      <w:bookmarkEnd w:id="37"/>
      <w:bookmarkEnd w:id="38"/>
      <w:bookmarkEnd w:id="39"/>
    </w:p>
    <w:p>
      <w:pPr>
        <w:keepNext/>
        <w:keepLines/>
        <w:adjustRightInd w:val="0"/>
        <w:snapToGrid w:val="0"/>
        <w:spacing w:line="360" w:lineRule="auto"/>
        <w:ind w:firstLine="480" w:firstLineChars="200"/>
        <w:outlineLvl w:val="1"/>
        <w:rPr>
          <w:rFonts w:hint="eastAsia" w:ascii="仿宋_GB2312" w:hAnsi="黑体" w:eastAsia="仿宋_GB2312" w:cs="宋体"/>
          <w:sz w:val="24"/>
          <w:szCs w:val="24"/>
          <w:lang w:val="zh-CN" w:eastAsia="zh-CN"/>
        </w:rPr>
      </w:pPr>
      <w:bookmarkStart w:id="40" w:name="_Toc21708"/>
      <w:bookmarkStart w:id="41" w:name="_Toc35393805"/>
      <w:bookmarkStart w:id="42" w:name="_Toc46495285"/>
      <w:bookmarkStart w:id="43" w:name="_Toc28359095"/>
      <w:bookmarkStart w:id="44" w:name="_Toc28359018"/>
      <w:bookmarkStart w:id="45" w:name="_Toc35393636"/>
      <w:r>
        <w:rPr>
          <w:rFonts w:hint="eastAsia" w:ascii="仿宋_GB2312" w:hAnsi="黑体" w:eastAsia="仿宋_GB2312" w:cs="宋体"/>
          <w:sz w:val="24"/>
          <w:szCs w:val="24"/>
          <w:lang w:val="zh-CN" w:eastAsia="zh-CN"/>
        </w:rPr>
        <w:t>发布公告的媒介：中国采购与招标网</w:t>
      </w:r>
      <w:bookmarkEnd w:id="40"/>
      <w:r>
        <w:rPr>
          <w:rFonts w:hint="eastAsia" w:ascii="仿宋_GB2312" w:hAnsi="黑体" w:eastAsia="仿宋_GB2312" w:cs="宋体"/>
          <w:sz w:val="24"/>
          <w:szCs w:val="24"/>
          <w:lang w:val="zh-CN" w:eastAsia="zh-CN"/>
        </w:rPr>
        <w:t xml:space="preserve"> 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hint="default" w:ascii="仿宋_GB2312" w:hAnsi="黑体" w:eastAsia="仿宋_GB2312" w:cs="宋体"/>
          <w:sz w:val="24"/>
          <w:szCs w:val="24"/>
          <w:lang w:val="zh-CN" w:eastAsia="zh-CN"/>
        </w:rPr>
      </w:pPr>
      <w:bookmarkStart w:id="46" w:name="_Toc30428"/>
      <w:r>
        <w:rPr>
          <w:rFonts w:ascii="仿宋_GB2312" w:hAnsi="黑体" w:eastAsia="仿宋_GB2312" w:cs="宋体"/>
          <w:sz w:val="24"/>
          <w:szCs w:val="24"/>
          <w:lang w:val="zh-CN" w:eastAsia="zh-CN"/>
        </w:rPr>
        <w:t>八、凡对本次采购提出询问，请按以下方式联系。</w:t>
      </w:r>
      <w:bookmarkEnd w:id="41"/>
      <w:bookmarkEnd w:id="42"/>
      <w:bookmarkEnd w:id="43"/>
      <w:bookmarkEnd w:id="44"/>
      <w:bookmarkEnd w:id="45"/>
      <w:bookmarkEnd w:id="46"/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 w:cs="宋体"/>
          <w:kern w:val="0"/>
          <w:sz w:val="24"/>
          <w:szCs w:val="24"/>
        </w:rPr>
      </w:pPr>
      <w:bookmarkStart w:id="47" w:name="_Toc35393806"/>
      <w:bookmarkStart w:id="48" w:name="_Toc28359019"/>
      <w:bookmarkStart w:id="49" w:name="_Toc35393637"/>
      <w:bookmarkStart w:id="50" w:name="_Toc28359096"/>
      <w:r>
        <w:rPr>
          <w:rFonts w:ascii="仿宋_GB2312" w:hAnsi="仿宋" w:eastAsia="仿宋_GB2312" w:cs="宋体"/>
          <w:kern w:val="0"/>
          <w:sz w:val="24"/>
          <w:szCs w:val="24"/>
        </w:rPr>
        <w:t>1.采购人信息</w:t>
      </w:r>
      <w:bookmarkEnd w:id="47"/>
      <w:bookmarkEnd w:id="48"/>
      <w:bookmarkEnd w:id="49"/>
      <w:bookmarkEnd w:id="50"/>
    </w:p>
    <w:p>
      <w:pPr>
        <w:adjustRightInd w:val="0"/>
        <w:snapToGrid w:val="0"/>
        <w:spacing w:line="360" w:lineRule="auto"/>
        <w:ind w:left="1079" w:leftChars="371" w:hanging="300" w:hangingChars="125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  <w:r>
        <w:rPr>
          <w:rFonts w:ascii="仿宋_GB2312" w:hAnsi="仿宋" w:eastAsia="仿宋_GB2312"/>
          <w:sz w:val="24"/>
          <w:szCs w:val="24"/>
        </w:rPr>
        <w:t>名    称：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泰山学院附属中学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  <w:t>泰山双语学校</w:t>
      </w:r>
    </w:p>
    <w:p>
      <w:pPr>
        <w:adjustRightInd w:val="0"/>
        <w:snapToGrid w:val="0"/>
        <w:spacing w:line="360" w:lineRule="auto"/>
        <w:ind w:left="1079" w:leftChars="371" w:hanging="300" w:hangingChars="125"/>
        <w:jc w:val="left"/>
        <w:rPr>
          <w:rFonts w:hint="default"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地    址：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泰安市泰山区擂鼓石大街677号</w:t>
      </w:r>
    </w:p>
    <w:p>
      <w:pPr>
        <w:adjustRightInd w:val="0"/>
        <w:snapToGrid w:val="0"/>
        <w:spacing w:line="360" w:lineRule="auto"/>
        <w:ind w:left="1079" w:leftChars="371" w:hanging="300" w:hangingChars="125"/>
        <w:jc w:val="left"/>
        <w:rPr>
          <w:rFonts w:hint="default" w:ascii="仿宋_GB2312" w:hAnsi="仿宋" w:eastAsia="仿宋_GB2312"/>
          <w:sz w:val="24"/>
          <w:szCs w:val="24"/>
        </w:rPr>
      </w:pPr>
      <w:r>
        <w:rPr>
          <w:rFonts w:hint="default" w:ascii="仿宋_GB2312" w:hAnsi="仿宋" w:eastAsia="仿宋_GB2312"/>
          <w:sz w:val="24"/>
          <w:szCs w:val="24"/>
        </w:rPr>
        <w:t>联系方式</w:t>
      </w:r>
      <w:r>
        <w:rPr>
          <w:rFonts w:ascii="仿宋_GB2312" w:hAnsi="仿宋" w:eastAsia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13854808926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 w:cs="宋体"/>
          <w:kern w:val="0"/>
          <w:sz w:val="24"/>
          <w:szCs w:val="24"/>
        </w:rPr>
      </w:pPr>
      <w:r>
        <w:rPr>
          <w:rFonts w:ascii="仿宋_GB2312" w:hAnsi="仿宋" w:eastAsia="仿宋_GB2312" w:cs="宋体"/>
          <w:kern w:val="0"/>
          <w:sz w:val="24"/>
          <w:szCs w:val="24"/>
        </w:rPr>
        <w:t>2.采购代理机构信息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sz w:val="24"/>
          <w:szCs w:val="24"/>
        </w:rPr>
        <w:t>名    称：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泰安铨诚招标代理有限公司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sz w:val="24"/>
          <w:szCs w:val="24"/>
        </w:rPr>
        <w:t>地    址：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泰安市岱岳区开元路中天城市广场1407室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ascii="仿宋_GB2312" w:hAnsi="仿宋_GB2312" w:eastAsia="仿宋_GB2312" w:cs="仿宋_GB2312"/>
          <w:sz w:val="24"/>
          <w:szCs w:val="24"/>
        </w:rPr>
        <w:t>联系方式：</w:t>
      </w:r>
      <w:r>
        <w:rPr>
          <w:rFonts w:hint="default" w:ascii="仿宋_GB2312" w:hAnsi="仿宋_GB2312" w:eastAsia="仿宋_GB2312" w:cs="仿宋_GB2312"/>
          <w:sz w:val="24"/>
          <w:szCs w:val="24"/>
        </w:rPr>
        <w:t>0538-8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668699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hAnsi="仿宋" w:eastAsia="仿宋_GB2312" w:cs="宋体"/>
          <w:kern w:val="0"/>
          <w:sz w:val="24"/>
          <w:szCs w:val="24"/>
        </w:rPr>
      </w:pPr>
      <w:bookmarkStart w:id="51" w:name="_Toc28359021"/>
      <w:bookmarkStart w:id="52" w:name="_Toc28359098"/>
      <w:bookmarkStart w:id="53" w:name="_Toc35393639"/>
      <w:bookmarkStart w:id="54" w:name="_Toc35393808"/>
      <w:r>
        <w:rPr>
          <w:rFonts w:ascii="仿宋_GB2312" w:hAnsi="仿宋" w:eastAsia="仿宋_GB2312" w:cs="宋体"/>
          <w:kern w:val="0"/>
          <w:sz w:val="24"/>
          <w:szCs w:val="24"/>
        </w:rPr>
        <w:t>3.项目联系方式</w:t>
      </w:r>
      <w:bookmarkEnd w:id="51"/>
      <w:bookmarkEnd w:id="52"/>
      <w:bookmarkEnd w:id="53"/>
      <w:bookmarkEnd w:id="54"/>
    </w:p>
    <w:p>
      <w:pPr>
        <w:spacing w:line="360" w:lineRule="auto"/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项目联系人：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 xml:space="preserve"> 李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经理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 xml:space="preserve">    </w:t>
      </w:r>
    </w:p>
    <w:p>
      <w:pPr>
        <w:spacing w:line="360" w:lineRule="auto"/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电　　 话：0538-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8668699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Y3ZjA1MGU1ZmQyZmVlM2JmN2VhNzEzZWQzMTEifQ=="/>
  </w:docVars>
  <w:rsids>
    <w:rsidRoot w:val="504C0ADA"/>
    <w:rsid w:val="504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7">
    <w:name w:val="heading 1"/>
    <w:basedOn w:val="1"/>
    <w:next w:val="1"/>
    <w:qFormat/>
    <w:uiPriority w:val="99"/>
    <w:pPr>
      <w:keepNext/>
      <w:keepLines/>
      <w:spacing w:line="360" w:lineRule="auto"/>
      <w:jc w:val="center"/>
      <w:outlineLvl w:val="0"/>
    </w:pPr>
    <w:rPr>
      <w:rFonts w:eastAsia="黑体"/>
      <w:kern w:val="44"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szCs w:val="21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hint="default"/>
    </w:rPr>
  </w:style>
  <w:style w:type="paragraph" w:styleId="4">
    <w:name w:val="Body Text First Indent"/>
    <w:basedOn w:val="5"/>
    <w:next w:val="2"/>
    <w:qFormat/>
    <w:uiPriority w:val="0"/>
    <w:pPr>
      <w:tabs>
        <w:tab w:val="left" w:pos="420"/>
      </w:tabs>
      <w:ind w:firstLine="420" w:firstLineChars="100"/>
    </w:pPr>
    <w:rPr>
      <w:rFonts w:ascii="Calibri"/>
      <w:sz w:val="24"/>
      <w:szCs w:val="24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hint="default"/>
    </w:rPr>
  </w:style>
  <w:style w:type="paragraph" w:customStyle="1" w:styleId="6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Calibri" w:hAnsi="Calibri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2022-09-13T00:26:00Z</dcterms:created>
  <dc:creator>win 10</dc:creator>
  <cp:lastModifiedBy>win 10</cp:lastModifiedBy>
  <dcterms:modified xsi:type="dcterms:W3CDTF">2022-09-13T00:27:29Z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D02E595180B24142A24AD2FB8B94F115</vt:lpwstr>
  </property>
</Properties>
</file>